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6B9" w:rsidRPr="004E5CC7" w:rsidRDefault="007136B9" w:rsidP="007136B9">
      <w:pPr>
        <w:pStyle w:val="xmsonormal"/>
        <w:shd w:val="clear" w:color="auto" w:fill="FFFFFF"/>
        <w:tabs>
          <w:tab w:val="left" w:pos="1800"/>
        </w:tabs>
        <w:spacing w:before="0" w:beforeAutospacing="0" w:after="0" w:afterAutospacing="0"/>
        <w:jc w:val="center"/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</w:pPr>
      <w:r w:rsidRPr="004E5CC7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Glosa </w:t>
      </w:r>
      <w:r w:rsidR="003F0B80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>1 del Programa 0226 – Construcción, Reparación y Mantención de Transbordadores</w:t>
      </w:r>
    </w:p>
    <w:p w:rsidR="00C050A8" w:rsidRDefault="003F0B80"/>
    <w:p w:rsidR="007136B9" w:rsidRPr="007136B9" w:rsidRDefault="007136B9" w:rsidP="007136B9">
      <w:pPr>
        <w:jc w:val="both"/>
        <w:rPr>
          <w:i/>
        </w:rPr>
      </w:pPr>
    </w:p>
    <w:p w:rsidR="007136B9" w:rsidRDefault="007136B9" w:rsidP="007136B9">
      <w:pPr>
        <w:jc w:val="both"/>
        <w:rPr>
          <w:i/>
        </w:rPr>
      </w:pPr>
      <w:r w:rsidRPr="007136B9">
        <w:rPr>
          <w:i/>
        </w:rPr>
        <w:t>“</w:t>
      </w:r>
      <w:r w:rsidR="003F0B80" w:rsidRPr="003F0B80">
        <w:rPr>
          <w:i/>
        </w:rPr>
        <w:t xml:space="preserve">Incluye los recursos para la mantención y carena, preventiva y correctiva, de embarcaciones, barcazas y/o transbordadores y Draga, destinadas a </w:t>
      </w:r>
      <w:proofErr w:type="spellStart"/>
      <w:r w:rsidR="003F0B80" w:rsidRPr="003F0B80">
        <w:rPr>
          <w:i/>
        </w:rPr>
        <w:t>operativizar</w:t>
      </w:r>
      <w:proofErr w:type="spellEnd"/>
      <w:r w:rsidR="003F0B80" w:rsidRPr="003F0B80">
        <w:rPr>
          <w:i/>
        </w:rPr>
        <w:t xml:space="preserve"> la infraestructura de propiedad de la Dirección de Obras Portuarias. La Dirección General de Obras Públicas informará trimestralmente a la Comisión de Zonas Extremas y Antártica Chilena de la Cámara de Diputados, y a la Comisión Especial de Zonas Extremas y Territorios Especiales del Senado, sobre el estado de avance de la construcción y/o adquisición de los transbordadores antes señalados, estableciéndose en ese acto la fecha de inicio de operaciones, la cual podrá ser modific</w:t>
      </w:r>
      <w:r w:rsidR="003F0B80">
        <w:rPr>
          <w:i/>
        </w:rPr>
        <w:t>ada en razón a motivos fundados</w:t>
      </w:r>
      <w:r w:rsidRPr="007136B9">
        <w:rPr>
          <w:i/>
        </w:rPr>
        <w:t>”.</w:t>
      </w:r>
    </w:p>
    <w:p w:rsidR="004C2B66" w:rsidRDefault="004C2B66" w:rsidP="00BE0D29">
      <w:pPr>
        <w:spacing w:after="0"/>
        <w:jc w:val="both"/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</w:pPr>
    </w:p>
    <w:p w:rsidR="003F0B80" w:rsidRDefault="003F0B80" w:rsidP="003F0B80">
      <w:pPr>
        <w:spacing w:after="0"/>
        <w:jc w:val="both"/>
        <w:rPr>
          <w:rFonts w:ascii="Calibri" w:eastAsia="Times New Roman" w:hAnsi="Calibri" w:cs="Calibri"/>
          <w:color w:val="242424"/>
          <w:szCs w:val="24"/>
          <w:bdr w:val="none" w:sz="0" w:space="0" w:color="auto" w:frame="1"/>
          <w:lang w:eastAsia="es-CL"/>
        </w:rPr>
      </w:pPr>
    </w:p>
    <w:p w:rsidR="003F0B80" w:rsidRDefault="003F0B80" w:rsidP="003F0B80">
      <w:pPr>
        <w:spacing w:after="0"/>
        <w:jc w:val="both"/>
      </w:pPr>
      <w:r>
        <w:t>La construcción de los transbordadores se encuentra en la siguiente etapa:</w:t>
      </w:r>
    </w:p>
    <w:p w:rsidR="003F0B80" w:rsidRDefault="003F0B80" w:rsidP="003F0B80">
      <w:pPr>
        <w:spacing w:after="0"/>
        <w:jc w:val="both"/>
      </w:pPr>
    </w:p>
    <w:p w:rsidR="003F0B80" w:rsidRDefault="003F0B80" w:rsidP="003F0B80">
      <w:pPr>
        <w:pStyle w:val="Prrafodelista"/>
        <w:numPr>
          <w:ilvl w:val="0"/>
          <w:numId w:val="1"/>
        </w:numPr>
        <w:spacing w:after="0"/>
        <w:jc w:val="both"/>
      </w:pPr>
      <w:r>
        <w:t>Transbordador para operar en Lago General Carrera en la Región de Aysén. Etapa: licitación se declaró ser aprobado trato directo, posteriormente se gestionó la firma el contrato y actualmente está en proceso de toma de razón dicho contrato</w:t>
      </w:r>
      <w:r>
        <w:t>.</w:t>
      </w:r>
    </w:p>
    <w:p w:rsidR="003F0B80" w:rsidRDefault="003F0B80" w:rsidP="003F0B80">
      <w:pPr>
        <w:spacing w:after="0"/>
        <w:jc w:val="both"/>
      </w:pPr>
    </w:p>
    <w:p w:rsidR="003F0B80" w:rsidRDefault="003F0B80" w:rsidP="003F0B80">
      <w:pPr>
        <w:pStyle w:val="Prrafodelista"/>
        <w:numPr>
          <w:ilvl w:val="0"/>
          <w:numId w:val="1"/>
        </w:numPr>
        <w:spacing w:after="0"/>
        <w:jc w:val="both"/>
      </w:pPr>
      <w:r>
        <w:t>Transbordador para operar en Lago O´Higgins en la Región de Aysén, Etapa: adjudicado, se aprobó contrato y actualmente está en ejecución, la primera etapa vence el día 19/02/2026</w:t>
      </w:r>
      <w:r>
        <w:t>.</w:t>
      </w:r>
    </w:p>
    <w:p w:rsidR="003F0B80" w:rsidRDefault="003F0B80" w:rsidP="003F0B80">
      <w:pPr>
        <w:spacing w:after="0"/>
        <w:jc w:val="both"/>
      </w:pPr>
    </w:p>
    <w:p w:rsidR="003F0B80" w:rsidRDefault="003F0B80" w:rsidP="003F0B80">
      <w:pPr>
        <w:pStyle w:val="Prrafodelista"/>
        <w:numPr>
          <w:ilvl w:val="0"/>
          <w:numId w:val="1"/>
        </w:numPr>
        <w:spacing w:after="0"/>
        <w:jc w:val="both"/>
      </w:pPr>
      <w:r>
        <w:t xml:space="preserve">Transbordador para operar en Lago </w:t>
      </w:r>
      <w:proofErr w:type="spellStart"/>
      <w:r>
        <w:t>Ranco</w:t>
      </w:r>
      <w:proofErr w:type="spellEnd"/>
      <w:r>
        <w:t xml:space="preserve"> en la Región de Los Ríos, Etapa: Licitación publicada, el 30 de diciembre se dio repuesta a alas consultas realizadas por el foro y se espera que la etapa de la apertura e</w:t>
      </w:r>
      <w:bookmarkStart w:id="0" w:name="_GoBack"/>
      <w:bookmarkEnd w:id="0"/>
      <w:r>
        <w:t>lectrónica de las ofertas sea realizada el 03/02/2026.</w:t>
      </w:r>
    </w:p>
    <w:sectPr w:rsidR="003F0B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450A3"/>
    <w:multiLevelType w:val="hybridMultilevel"/>
    <w:tmpl w:val="79981B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B9"/>
    <w:rsid w:val="000B05B8"/>
    <w:rsid w:val="00226424"/>
    <w:rsid w:val="003F0B80"/>
    <w:rsid w:val="004C2B66"/>
    <w:rsid w:val="007136B9"/>
    <w:rsid w:val="00BE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CAB51-595B-43A2-B6ED-33E52AB6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1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3F0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4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Aravena Garrido (Dirplan)</dc:creator>
  <cp:keywords/>
  <dc:description/>
  <cp:lastModifiedBy>Marcela Aravena Garrido (Dirplan)</cp:lastModifiedBy>
  <cp:revision>4</cp:revision>
  <dcterms:created xsi:type="dcterms:W3CDTF">2025-07-11T15:51:00Z</dcterms:created>
  <dcterms:modified xsi:type="dcterms:W3CDTF">2026-01-16T14:55:00Z</dcterms:modified>
</cp:coreProperties>
</file>